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1F" w:rsidRPr="00E7581F" w:rsidRDefault="00E7581F" w:rsidP="00E7581F">
      <w:pPr>
        <w:pStyle w:val="a3"/>
        <w:spacing w:before="0" w:beforeAutospacing="0" w:after="0" w:afterAutospacing="0" w:line="276" w:lineRule="auto"/>
        <w:jc w:val="center"/>
        <w:rPr>
          <w:color w:val="333333"/>
          <w:sz w:val="28"/>
          <w:szCs w:val="28"/>
        </w:rPr>
      </w:pPr>
      <w:r w:rsidRPr="00E7581F">
        <w:rPr>
          <w:b/>
          <w:bCs/>
          <w:color w:val="0000FF"/>
          <w:sz w:val="28"/>
          <w:szCs w:val="28"/>
        </w:rPr>
        <w:t>Управління закладом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1. Система управління закладами освіти визначається законом та установчими документами.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2. Управління закладом освіти в межах повноважень, визначених законами та установчими документами цього закладу, здійснюють:</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-засновник (засновники);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-керівник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-колегіальний орган управлінн</w:t>
      </w:r>
      <w:bookmarkStart w:id="0" w:name="_GoBack"/>
      <w:bookmarkEnd w:id="0"/>
      <w:r w:rsidRPr="00E7581F">
        <w:rPr>
          <w:color w:val="333333"/>
          <w:sz w:val="28"/>
          <w:szCs w:val="28"/>
        </w:rPr>
        <w:t>я закладу освіти – педагогічна рада;</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-колегіальний орган громадського самоврядування;</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-інші органи, передбачені спеціальними законами та/або установчими документами закладу освіти.</w:t>
      </w:r>
    </w:p>
    <w:p w:rsidR="00E7581F" w:rsidRPr="00E7581F" w:rsidRDefault="00E7581F" w:rsidP="00E7581F">
      <w:pPr>
        <w:pStyle w:val="a3"/>
        <w:spacing w:before="0" w:beforeAutospacing="0" w:after="0" w:afterAutospacing="0" w:line="276" w:lineRule="auto"/>
        <w:jc w:val="center"/>
        <w:rPr>
          <w:color w:val="333333"/>
          <w:sz w:val="28"/>
          <w:szCs w:val="28"/>
        </w:rPr>
      </w:pPr>
      <w:r w:rsidRPr="00E7581F">
        <w:rPr>
          <w:b/>
          <w:bCs/>
          <w:color w:val="0000FF"/>
          <w:sz w:val="28"/>
          <w:szCs w:val="28"/>
        </w:rPr>
        <w:t>Права і обов’язки засновника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1. Права і обов’язки засновника щодо управління закладом освіти визначаються законами України,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2. Засновник закладу освіти або уповноважена ним особа:</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-затверджує установчі документи закладу освіти, їх нову редакцію та зміни до них;</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-затверджує кошторис та приймає фінансовий звіт закладу освіти у випадках та порядку, визначених законодавством;</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-здійснює контроль за фінансово-господарською діяльністю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-здійснює контроль за дотриманням установчих документів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-забезпечує створення у закладі освіти інклюзивного освітнього середовища, універсального дизайну та розумного пристосування;</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E7581F">
        <w:rPr>
          <w:color w:val="333333"/>
          <w:sz w:val="28"/>
          <w:szCs w:val="28"/>
        </w:rPr>
        <w:t>мовними</w:t>
      </w:r>
      <w:proofErr w:type="spellEnd"/>
      <w:r w:rsidRPr="00E7581F">
        <w:rPr>
          <w:color w:val="333333"/>
          <w:sz w:val="28"/>
          <w:szCs w:val="28"/>
        </w:rPr>
        <w:t xml:space="preserve"> або іншими ознаками;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-реалізує інші права, передбачені законодавством та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lastRenderedPageBreak/>
        <w:t>5. Засновник має право створювати заклад освіти, що здійснює освітню діяльність на кількох рівнях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6. Засновник закладу освіти зобов’язаний:</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E7581F" w:rsidRPr="00E7581F" w:rsidRDefault="00E7581F" w:rsidP="00E7581F">
      <w:pPr>
        <w:pStyle w:val="a3"/>
        <w:spacing w:before="0" w:beforeAutospacing="0" w:after="0" w:afterAutospacing="0" w:line="276" w:lineRule="auto"/>
        <w:jc w:val="center"/>
        <w:rPr>
          <w:color w:val="333333"/>
          <w:sz w:val="28"/>
          <w:szCs w:val="28"/>
        </w:rPr>
      </w:pPr>
      <w:r w:rsidRPr="00E7581F">
        <w:rPr>
          <w:b/>
          <w:bCs/>
          <w:color w:val="0000FF"/>
          <w:sz w:val="28"/>
          <w:szCs w:val="28"/>
        </w:rPr>
        <w:t>Керівник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E7581F" w:rsidRPr="00E7581F" w:rsidRDefault="00E7581F" w:rsidP="00E7581F">
      <w:pPr>
        <w:pStyle w:val="a3"/>
        <w:spacing w:before="0" w:beforeAutospacing="0" w:after="0" w:afterAutospacing="0" w:line="276" w:lineRule="auto"/>
        <w:jc w:val="center"/>
        <w:rPr>
          <w:color w:val="333333"/>
          <w:sz w:val="28"/>
          <w:szCs w:val="28"/>
        </w:rPr>
      </w:pPr>
      <w:r w:rsidRPr="00E7581F">
        <w:rPr>
          <w:b/>
          <w:bCs/>
          <w:color w:val="0000FF"/>
          <w:sz w:val="28"/>
          <w:szCs w:val="28"/>
        </w:rPr>
        <w:t>Керівник закладу освіти в межах наданих йому повноважень:</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-організовує діяльність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-вирішує питання фінансово-господарської діяльності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-призначає на посаду та звільняє з посади працівників, визначає їх функціональні обов’язки;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-забезпечує організацію освітнього процесу та здійснення контролю за виконанням освітніх програм;</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-забезпечує функціонування внутрішньої системи забезпечення якості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-забезпечує умови для здійснення дієвого та відкритого громадського контролю за діяльністю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-сприяє та створює умови для діяльності органів самоврядування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-сприяє здоровому способу життя здобувачів освіти та працівників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lastRenderedPageBreak/>
        <w:t>-здійснює інші повноваження, передбачені законом та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E7581F" w:rsidRPr="00E7581F" w:rsidRDefault="00E7581F" w:rsidP="00E7581F">
      <w:pPr>
        <w:pStyle w:val="a3"/>
        <w:spacing w:before="0" w:beforeAutospacing="0" w:after="0" w:afterAutospacing="0" w:line="276" w:lineRule="auto"/>
        <w:jc w:val="center"/>
        <w:rPr>
          <w:color w:val="333333"/>
          <w:sz w:val="28"/>
          <w:szCs w:val="28"/>
        </w:rPr>
      </w:pPr>
      <w:r w:rsidRPr="00E7581F">
        <w:rPr>
          <w:b/>
          <w:bCs/>
          <w:color w:val="0000FF"/>
          <w:sz w:val="28"/>
          <w:szCs w:val="28"/>
        </w:rPr>
        <w:t>Колегіальні органи управління закладів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1.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2. 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E7581F" w:rsidRPr="00E7581F" w:rsidRDefault="00E7581F" w:rsidP="00E7581F">
      <w:pPr>
        <w:pStyle w:val="a3"/>
        <w:spacing w:before="0" w:beforeAutospacing="0" w:after="0" w:afterAutospacing="0" w:line="276" w:lineRule="auto"/>
        <w:jc w:val="center"/>
        <w:rPr>
          <w:color w:val="333333"/>
          <w:sz w:val="28"/>
          <w:szCs w:val="28"/>
        </w:rPr>
      </w:pPr>
      <w:r w:rsidRPr="00E7581F">
        <w:rPr>
          <w:b/>
          <w:bCs/>
          <w:color w:val="0000FF"/>
          <w:sz w:val="28"/>
          <w:szCs w:val="28"/>
        </w:rPr>
        <w:t>Педагогічна рада закладу загальної середньої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-планує роботу закладу;</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-схвалює освітню (освітні) програму (програми) закладу та оцінює результативність її (їх) виконання;</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-розглядає питання щодо вдосконалення і методичного забезпечення освітнього процесу;</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lastRenderedPageBreak/>
        <w:t>-розглядає інші питання, віднесені законом та/або статутом закладу до її повноважень.</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-Рішення педагогічної ради закладу загальної середньої освіти вводяться в дію рішеннями керівника закладу.</w:t>
      </w:r>
    </w:p>
    <w:p w:rsidR="00E7581F" w:rsidRPr="00E7581F" w:rsidRDefault="00E7581F" w:rsidP="00E7581F">
      <w:pPr>
        <w:pStyle w:val="a3"/>
        <w:spacing w:before="0" w:beforeAutospacing="0" w:after="0" w:afterAutospacing="0" w:line="276" w:lineRule="auto"/>
        <w:jc w:val="center"/>
        <w:rPr>
          <w:color w:val="333333"/>
          <w:sz w:val="28"/>
          <w:szCs w:val="28"/>
        </w:rPr>
      </w:pPr>
      <w:r w:rsidRPr="00E7581F">
        <w:rPr>
          <w:b/>
          <w:bCs/>
          <w:color w:val="0000FF"/>
          <w:sz w:val="28"/>
          <w:szCs w:val="28"/>
        </w:rPr>
        <w:t>Громадське самоврядування в закладі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Громадське самоврядування в закладі освіти здійснюється на принципах, визначених частиною восьмою статті 70 цього Закону.</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У закладі освіти можуть діяти: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органи самоврядування працівників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органи самоврядування здобувачів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органи батьківського самоврядування;</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інші органи громадського самоврядування учасників освітнього процесу.</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2. Вищим колегіальним органом громадського самоврядування закладу освіти є загальні збори (конференція) колективу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Наглядова (піклувальна) рада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lastRenderedPageBreak/>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4. До складу наглядової (піклувальної) ради закладу освіти не можуть входити здобувачі освіти та працівники цього закладу освіти.</w:t>
      </w:r>
    </w:p>
    <w:p w:rsidR="00E7581F" w:rsidRPr="00E7581F" w:rsidRDefault="00E7581F" w:rsidP="00E7581F">
      <w:pPr>
        <w:pStyle w:val="a3"/>
        <w:spacing w:before="0" w:beforeAutospacing="0" w:after="0" w:afterAutospacing="0" w:line="276" w:lineRule="auto"/>
        <w:jc w:val="center"/>
        <w:rPr>
          <w:color w:val="333333"/>
          <w:sz w:val="28"/>
          <w:szCs w:val="28"/>
        </w:rPr>
      </w:pPr>
      <w:r w:rsidRPr="00E7581F">
        <w:rPr>
          <w:b/>
          <w:bCs/>
          <w:color w:val="0000FF"/>
          <w:sz w:val="28"/>
          <w:szCs w:val="28"/>
        </w:rPr>
        <w:t>Піклувальна рада має право:</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-брати участь у визначенні стратегії розвитку закладу освіти та контролювати її виконання;</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-сприяти залученню додаткових джерел фінансування;</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-аналізувати та оцінювати діяльність закладу освіти та його керівника;</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-вносити засновнику закладу освіти подання про заохочення або відкликання керівника закладу освіти з підстав, визначених законом;</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-здійснювати інші права, визначені спеціальними законами та/або установчими документами закладу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Особливості відносин між закладами освіти та політичними партіями (об’єднаннями) і релігійними організаціями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1. Державні та комунальні заклади освіти відокремлені від церкви (релігійних організацій), мають світський характер.</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3. Політичні партії (об’єднання) не мають права втручатися в освітню діяльність закладів освіти.</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У закладах освіти забороняється створення осередків політичних партій та функціонування будь-яких політичних об’єднань.</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E7581F" w:rsidRPr="00E7581F" w:rsidRDefault="00E7581F" w:rsidP="00E7581F">
      <w:pPr>
        <w:pStyle w:val="a3"/>
        <w:spacing w:before="0" w:beforeAutospacing="0" w:after="0" w:afterAutospacing="0" w:line="276" w:lineRule="auto"/>
        <w:jc w:val="both"/>
        <w:rPr>
          <w:color w:val="333333"/>
          <w:sz w:val="28"/>
          <w:szCs w:val="28"/>
        </w:rPr>
      </w:pPr>
      <w:r w:rsidRPr="00E7581F">
        <w:rPr>
          <w:color w:val="333333"/>
          <w:sz w:val="28"/>
          <w:szCs w:val="28"/>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4600C7" w:rsidRPr="00E7581F" w:rsidRDefault="004600C7" w:rsidP="00E7581F">
      <w:pPr>
        <w:spacing w:after="0" w:line="276" w:lineRule="auto"/>
        <w:jc w:val="both"/>
        <w:rPr>
          <w:rFonts w:ascii="Times New Roman" w:hAnsi="Times New Roman" w:cs="Times New Roman"/>
          <w:sz w:val="28"/>
          <w:szCs w:val="28"/>
        </w:rPr>
      </w:pPr>
    </w:p>
    <w:sectPr w:rsidR="004600C7" w:rsidRPr="00E758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1F"/>
    <w:rsid w:val="004600C7"/>
    <w:rsid w:val="00E758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1868C-8A8B-472A-A840-33612141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81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7329</Words>
  <Characters>4178</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2024-10-02T20:01:00Z</dcterms:created>
  <dcterms:modified xsi:type="dcterms:W3CDTF">2024-10-02T20:04:00Z</dcterms:modified>
</cp:coreProperties>
</file>